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4F" w:rsidRPr="00265B55" w:rsidRDefault="002F684F" w:rsidP="002F684F">
      <w:pPr>
        <w:tabs>
          <w:tab w:val="left" w:pos="426"/>
        </w:tabs>
        <w:suppressAutoHyphens/>
        <w:spacing w:after="0" w:line="240" w:lineRule="auto"/>
        <w:ind w:left="7920" w:firstLine="720"/>
        <w:jc w:val="right"/>
        <w:rPr>
          <w:rFonts w:ascii="Arial" w:eastAsia="Times New Roman" w:hAnsi="Arial" w:cs="Arial"/>
          <w:b/>
          <w:caps/>
          <w:sz w:val="16"/>
          <w:szCs w:val="16"/>
          <w:lang w:val="uk-UA" w:eastAsia="zh-CN"/>
        </w:rPr>
      </w:pPr>
      <w:r w:rsidRPr="00265B55">
        <w:rPr>
          <w:rFonts w:ascii="Arial" w:eastAsia="Times New Roman" w:hAnsi="Arial" w:cs="Arial"/>
          <w:b/>
          <w:sz w:val="16"/>
          <w:szCs w:val="16"/>
          <w:lang w:val="uk-UA" w:eastAsia="zh-CN"/>
        </w:rPr>
        <w:t>ФОРМА: 1.В.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caps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  <w:t>ДОГОВІР на пЕредачу у колективне управління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caps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  <w:t>майнових прав на виконання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м. Київ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 xml:space="preserve">                                                                     </w:t>
      </w:r>
      <w:r w:rsidR="006E70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   “__”______________20__ р.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Default="002F684F" w:rsidP="002F684F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6E704F" w:rsidRPr="002F684F" w:rsidRDefault="006E704F" w:rsidP="002F684F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 xml:space="preserve">Громадська організація “Об’єднання колективного управління “Оберіг”,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що є організацією колективного управління (</w:t>
      </w:r>
      <w:r w:rsidR="00F4210F">
        <w:rPr>
          <w:rFonts w:ascii="Arial" w:eastAsia="Times New Roman" w:hAnsi="Arial" w:cs="Arial"/>
          <w:sz w:val="23"/>
          <w:szCs w:val="23"/>
          <w:lang w:val="uk-UA" w:eastAsia="zh-CN"/>
        </w:rPr>
        <w:t>на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далі – </w:t>
      </w:r>
      <w:r w:rsidRPr="006E704F">
        <w:rPr>
          <w:rFonts w:ascii="Arial" w:eastAsia="Times New Roman" w:hAnsi="Arial" w:cs="Arial"/>
          <w:b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), в особі голови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Ступака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Сергія Костянтиновича, який діє на підставі Статуту, з однієї сторони, і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 ___________________________________________________________________________________,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сценічне ім’я ____________________________________________________________________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назва музичного колективу(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ів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) _________________________________________________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_______,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що проживає за адресою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 xml:space="preserve"> (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зазначенням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поштового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індексу): 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_______________________________________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_______________________________________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____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</w:t>
      </w:r>
    </w:p>
    <w:p w:rsidR="002F684F" w:rsidRPr="002F684F" w:rsidRDefault="006E70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паспорт: серія ____№_____________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___, виданий ____________________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___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_________________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_________________________________________________</w:t>
      </w:r>
      <w:r w:rsidR="000560B7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 “_________</w:t>
      </w:r>
      <w:r w:rsidR="00013B50">
        <w:rPr>
          <w:rFonts w:ascii="Arial" w:eastAsia="Times New Roman" w:hAnsi="Arial" w:cs="Arial"/>
          <w:sz w:val="23"/>
          <w:szCs w:val="23"/>
          <w:lang w:val="uk-UA" w:eastAsia="zh-CN"/>
        </w:rPr>
        <w:t>_______</w:t>
      </w:r>
      <w:r w:rsidR="000560B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____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р.”, (далі </w:t>
      </w:r>
      <w:r w:rsidR="000560B7" w:rsidRPr="002F684F">
        <w:rPr>
          <w:rFonts w:ascii="Arial" w:eastAsia="Times New Roman" w:hAnsi="Arial" w:cs="Arial"/>
          <w:sz w:val="23"/>
          <w:szCs w:val="23"/>
          <w:lang w:val="uk-UA" w:eastAsia="zh-CN"/>
        </w:rPr>
        <w:t>–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6E70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Виконавець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), з іншої сторони, (разом надалі іменовані – Сторони) досягли домовленості про наступне:</w:t>
      </w:r>
    </w:p>
    <w:p w:rsidR="002F684F" w:rsidRP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</w:pPr>
    </w:p>
    <w:p w:rsidR="002F684F" w:rsidRPr="002F684F" w:rsidRDefault="002F684F" w:rsidP="002F684F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b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1.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i/>
          <w:sz w:val="23"/>
          <w:szCs w:val="23"/>
          <w:u w:val="single"/>
          <w:lang w:val="uk-UA" w:eastAsia="zh-CN"/>
        </w:rPr>
        <w:t xml:space="preserve">Визначення термінів, що застосовуються у цьому Договорі: </w:t>
      </w:r>
    </w:p>
    <w:p w:rsidR="002F684F" w:rsidRP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b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виконавець”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співак, музикант, актор (театру, кіно тощо), танцюрист або інша фізичн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а особа, яка здійснює виконання;</w:t>
      </w:r>
    </w:p>
    <w:p w:rsid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виконання”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гра на музичному інструменті, спів, читання, декламування, відображення ролі або танцю, - інтерпретація або інша форма візуального і (або) звукового, і (або) візуально-звукового втілення зображень, звуків, літературного, музичного  або іншого твору чи ф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ольклору;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</w:p>
    <w:p w:rsidR="00244E39" w:rsidRPr="00244E39" w:rsidRDefault="00244E39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</w:t>
      </w:r>
      <w:r>
        <w:rPr>
          <w:rFonts w:ascii="Arial" w:eastAsia="Times New Roman" w:hAnsi="Arial" w:cs="Arial"/>
          <w:b/>
          <w:sz w:val="23"/>
          <w:szCs w:val="23"/>
          <w:lang w:val="uk-UA" w:eastAsia="zh-CN"/>
        </w:rPr>
        <w:t>нагорода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44E39">
        <w:rPr>
          <w:rFonts w:ascii="Arial" w:eastAsia="Times New Roman" w:hAnsi="Arial" w:cs="Arial"/>
          <w:sz w:val="23"/>
          <w:szCs w:val="23"/>
          <w:lang w:val="uk-UA" w:eastAsia="zh-CN"/>
        </w:rPr>
        <w:t>грошові кошти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</w:t>
      </w:r>
      <w:r w:rsidRPr="00244E3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отримані за використання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виконань;</w:t>
      </w:r>
    </w:p>
    <w:p w:rsid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bookmarkStart w:id="0" w:name="_GoBack"/>
      <w:bookmarkEnd w:id="0"/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 xml:space="preserve">запис”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– будь-яка форма звукової і (або) візуальної фіксації виконань на матеріальному носії (грамплатівках, магнітних стрічках, лазерних дисках, жорстких дисках комп’ютерів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тощо);</w:t>
      </w:r>
    </w:p>
    <w:p w:rsidR="004F5CF9" w:rsidRPr="002F684F" w:rsidRDefault="004F5CF9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4F5CF9">
        <w:rPr>
          <w:rFonts w:ascii="Arial" w:eastAsia="Times New Roman" w:hAnsi="Arial" w:cs="Arial"/>
          <w:b/>
          <w:sz w:val="23"/>
          <w:szCs w:val="23"/>
          <w:lang w:eastAsia="zh-CN"/>
        </w:rPr>
        <w:t>“</w:t>
      </w:r>
      <w:r w:rsidRPr="004F5CF9">
        <w:rPr>
          <w:rFonts w:ascii="Arial" w:eastAsia="Times New Roman" w:hAnsi="Arial" w:cs="Arial"/>
          <w:b/>
          <w:sz w:val="23"/>
          <w:szCs w:val="23"/>
          <w:lang w:val="uk-UA" w:eastAsia="zh-CN"/>
        </w:rPr>
        <w:t>збір за управління</w:t>
      </w:r>
      <w:r w:rsidRPr="004F5CF9">
        <w:rPr>
          <w:rFonts w:ascii="Arial" w:eastAsia="Times New Roman" w:hAnsi="Arial" w:cs="Arial"/>
          <w:b/>
          <w:sz w:val="23"/>
          <w:szCs w:val="23"/>
          <w:lang w:eastAsia="zh-CN"/>
        </w:rPr>
        <w:t>”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–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грошові кошти, утримані, зараховані або вирахувані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 суми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винагороди (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>доходу від прав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або будь-якого іншого не забороненого законом доходу для покриття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власних 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>витрат на забезпечення діяльності;</w:t>
      </w:r>
    </w:p>
    <w:p w:rsidR="002F684F" w:rsidRPr="002F684F" w:rsidRDefault="002F684F" w:rsidP="00406C57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/>
        </w:rPr>
        <w:t>“к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ористувач</w:t>
      </w:r>
      <w:r w:rsidRPr="002F684F">
        <w:rPr>
          <w:rFonts w:ascii="Arial" w:hAnsi="Arial" w:cs="Arial"/>
          <w:b/>
          <w:sz w:val="23"/>
          <w:szCs w:val="23"/>
          <w:lang w:val="uk-UA"/>
        </w:rPr>
        <w:t>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будь-яка юридична і фізична особ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яка безпосередньо чи опосередковано </w:t>
      </w:r>
      <w:r w:rsidR="001C4563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використовує виконання;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майнові права”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майнові права інтелектуальної власності на виконання, а саме право на використання виконання, виключне право дозволяти використання виконання, а також право перешкоджати неправомірному використанню виконання, у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т.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ч</w:t>
      </w:r>
      <w:proofErr w:type="spellEnd"/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. забороняти таке використання;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Усі інші терміни, що використані у цьому Договорі, відповідають чинній редакції Законам України “Про авторське право і суміжні права” та “Про ефективне управління майновими правами правовласників у сфері авторського права і (або) суміжних прав”.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Значення термінів і їх визначень викладених у однині розповсюджується також на їх множ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ну, і навпаки.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2. Виконавець доручає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колективне управління свої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ми майновими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права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ми 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>(майновими</w:t>
      </w:r>
      <w:r w:rsidR="002A7C1D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права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>ми на виконання)</w:t>
      </w:r>
      <w:r w:rsidR="001843EB">
        <w:rPr>
          <w:rFonts w:ascii="Arial" w:eastAsia="Times New Roman" w:hAnsi="Arial" w:cs="Arial"/>
          <w:sz w:val="23"/>
          <w:szCs w:val="23"/>
          <w:lang w:val="uk-UA" w:eastAsia="zh-CN"/>
        </w:rPr>
        <w:t>, зокрема право дозволяти чи забороняти,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на території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усіх країн світу на усі свої записані виконання, як вже 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існуючі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так і ті, що будуть 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здійсне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ні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майбутньому під час дії даного Договору, при їх використанні наступними способами: </w:t>
      </w:r>
    </w:p>
    <w:p w:rsidR="002F684F" w:rsidRPr="002F684F" w:rsidRDefault="002F684F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оренда примірника запису виконання</w:t>
      </w:r>
      <w:r w:rsidRPr="002F684F">
        <w:rPr>
          <w:rFonts w:ascii="Arial" w:eastAsia="Times New Roman" w:hAnsi="Arial" w:cs="Arial"/>
          <w:bCs/>
          <w:sz w:val="23"/>
          <w:szCs w:val="23"/>
          <w:lang w:val="uk-UA" w:eastAsia="zh-CN"/>
        </w:rPr>
        <w:t>;</w:t>
      </w:r>
    </w:p>
    <w:p w:rsidR="002F684F" w:rsidRPr="002F684F" w:rsidRDefault="002F684F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забезпечення засобами зв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’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язку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можливості доступу будь-якої особи до записаного виконання з місця та в час, обраних нею, у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т.ч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відображення у загальнодоступних електронних системах інформації (Інтернет тощо);</w:t>
      </w:r>
    </w:p>
    <w:p w:rsidR="002F684F" w:rsidRPr="002F684F" w:rsidRDefault="002F684F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пряме і (або) опосередковане відтворення (тиражування) запису виконання будь-яким способом 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і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 буд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ь-якій формі для використання, </w:t>
      </w:r>
      <w:r w:rsidR="00322CD1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</w:t>
      </w:r>
      <w:proofErr w:type="spellStart"/>
      <w:r w:rsidR="00322CD1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т.ч</w:t>
      </w:r>
      <w:proofErr w:type="spellEnd"/>
      <w:r w:rsidR="00322CD1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 процесі його використання в мережі Інтернет, а та</w:t>
      </w:r>
      <w:r w:rsidR="00592251">
        <w:rPr>
          <w:rFonts w:ascii="Arial" w:eastAsia="Times New Roman" w:hAnsi="Arial" w:cs="Arial"/>
          <w:sz w:val="23"/>
          <w:szCs w:val="23"/>
          <w:lang w:val="uk-UA" w:eastAsia="zh-CN"/>
        </w:rPr>
        <w:t>кож задля розповсюдження серед користувач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ів;</w:t>
      </w:r>
    </w:p>
    <w:p w:rsidR="002F684F" w:rsidRDefault="002F684F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lastRenderedPageBreak/>
        <w:t>продаж та інше відчуження примірника запису виконання в мережі Інтернет;</w:t>
      </w:r>
    </w:p>
    <w:p w:rsidR="00C957F3" w:rsidRDefault="00C957F3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аво на справедливу винагороду за публічне сповіщення виконань, у </w:t>
      </w:r>
      <w:proofErr w:type="spellStart"/>
      <w:r>
        <w:rPr>
          <w:rFonts w:ascii="Arial" w:eastAsia="Times New Roman" w:hAnsi="Arial" w:cs="Arial"/>
          <w:sz w:val="23"/>
          <w:szCs w:val="23"/>
          <w:lang w:val="uk-UA" w:eastAsia="zh-CN"/>
        </w:rPr>
        <w:t>т.ч</w:t>
      </w:r>
      <w:proofErr w:type="spellEnd"/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зафіксованих у фонограмах, відеограмах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C957F3" w:rsidRDefault="00C957F3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аво</w:t>
      </w:r>
      <w:r w:rsidRPr="00C957F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на справедливу винагороду за публічне виконання</w:t>
      </w:r>
      <w:r w:rsidRPr="00C957F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зафіксованих у фонограмах виконань;</w:t>
      </w:r>
    </w:p>
    <w:p w:rsidR="00C957F3" w:rsidRDefault="00C957F3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право на справедливу винагороду за публічну демонстрацію</w:t>
      </w:r>
      <w:r w:rsidRPr="00C957F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зафіксованих у відеограмах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виконань;</w:t>
      </w:r>
    </w:p>
    <w:p w:rsidR="00C957F3" w:rsidRDefault="00C957F3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кабельна ретрансляція виконань;</w:t>
      </w:r>
    </w:p>
    <w:p w:rsidR="00C957F3" w:rsidRPr="002F684F" w:rsidRDefault="00C957F3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відтворення в домашніх умовах і в особистих цілях виконань, зафіксованих у фонограмах, відеограмах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684F" w:rsidRPr="002F684F" w:rsidRDefault="002F684F" w:rsidP="002F684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інші способи можливого використання 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користувачами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виконань, які можуть з’явитися в результаті змін у законодавстві України.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uk-UA" w:eastAsia="zh-CN"/>
        </w:rPr>
      </w:pPr>
    </w:p>
    <w:p w:rsidR="002F684F" w:rsidRPr="002F684F" w:rsidRDefault="002F684F" w:rsidP="00C957F3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 xml:space="preserve">3. 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Виконавець відповідно до </w:t>
      </w:r>
      <w:r w:rsidR="00E17775">
        <w:rPr>
          <w:rFonts w:ascii="Arial" w:eastAsia="Times New Roman" w:hAnsi="Arial" w:cs="Arial"/>
          <w:sz w:val="23"/>
          <w:szCs w:val="23"/>
          <w:lang w:val="uk-UA" w:eastAsia="ar-SA"/>
        </w:rPr>
        <w:t>частин</w:t>
      </w:r>
      <w:r w:rsidR="00AB24F4">
        <w:rPr>
          <w:rFonts w:ascii="Arial" w:eastAsia="Times New Roman" w:hAnsi="Arial" w:cs="Arial"/>
          <w:sz w:val="23"/>
          <w:szCs w:val="23"/>
          <w:lang w:val="uk-UA" w:eastAsia="ar-SA"/>
        </w:rPr>
        <w:t>и</w:t>
      </w:r>
      <w:r w:rsidR="00E17775">
        <w:rPr>
          <w:rFonts w:ascii="Arial" w:eastAsia="Times New Roman" w:hAnsi="Arial" w:cs="Arial"/>
          <w:sz w:val="23"/>
          <w:szCs w:val="23"/>
          <w:lang w:val="uk-UA" w:eastAsia="ar-SA"/>
        </w:rPr>
        <w:t xml:space="preserve"> другої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ar-SA"/>
        </w:rPr>
        <w:t xml:space="preserve"> цього Договору </w:t>
      </w:r>
      <w:r w:rsidR="00E1777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передає 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виключне повноваження укладати з </w:t>
      </w:r>
      <w:r w:rsidR="00E17775">
        <w:rPr>
          <w:rFonts w:ascii="Arial" w:eastAsia="Times New Roman" w:hAnsi="Arial" w:cs="Arial"/>
          <w:sz w:val="23"/>
          <w:szCs w:val="23"/>
          <w:lang w:val="uk-UA" w:eastAsia="zh-CN"/>
        </w:rPr>
        <w:t>користувачами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договори 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>щодо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використання виконань зазначеними способами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умовах збору (отримання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користь Виконавця належної винагороди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 xml:space="preserve">4.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>має право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укладати угоди</w:t>
      </w:r>
      <w:r w:rsidR="000A3F7B">
        <w:rPr>
          <w:rFonts w:ascii="Arial" w:eastAsia="Times New Roman" w:hAnsi="Arial" w:cs="Arial"/>
          <w:sz w:val="23"/>
          <w:szCs w:val="23"/>
          <w:lang w:val="uk-UA" w:eastAsia="zh-CN"/>
        </w:rPr>
        <w:t>, зокрема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про взаємне представництво інтересів</w:t>
      </w:r>
      <w:r w:rsidR="000A3F7B"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 іншими, в тому числі іноземними організаціями колективного управління, передавати їм отримані за цим Договором повноваження і отримувати від них винагороду на користь Виконавця.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5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З метою захисту порушених прав Виконавця та стягнення матеріальних збитків, включаючи упущену вигоду, а також компенсації у разі незаконного використання його виконань та (або) невиплати належної винагороди,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наділяється п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равом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відповідно до чинного законодавства України 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та у межах набутих за цим Договором повноважень </w:t>
      </w:r>
      <w:r w:rsidR="00D52D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здійснювати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будь-які юридичні дії, зокрема фіксувати факти порушення прав, писати листи, пред’являти претензії та позови від імені Виконавця. При цьому, Виконавець уповноважує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самостійно визначати способи захисту його порушених прав та розмір компенсації, збитків, наділяє </w:t>
      </w:r>
      <w:r w:rsidR="00D52D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правом брати участь у будь-якому суді з усіма правами сторони по справі, передбаченими чинним законодавством, і погоджується на розгляд с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прав без його особистої участі.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Суми, одержані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 таких випадках, після утримання частини коштів на погашення судових та інших об’єктивних витрат, виплачуються Виконавцю як винагорода. 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6.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Виконавець має право і зобов’язується: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а) за письмовим запитом у 1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4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-денний строк одержувати від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інформацію щодо нарахованої йому винагороди;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отримувати консультації, у порядку, визначеному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питань використання виконань та захисту майнових прав;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в) письмово повідомляти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про факти порушення майнових прав на виконання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6801A4" w:rsidRDefault="00D52D43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г) </w:t>
      </w:r>
      <w:r w:rsidR="00406C57" w:rsidRPr="002F7B8E">
        <w:rPr>
          <w:rFonts w:ascii="Arial" w:eastAsia="Times New Roman" w:hAnsi="Arial" w:cs="Arial"/>
          <w:sz w:val="23"/>
          <w:szCs w:val="23"/>
          <w:lang w:val="uk-UA" w:eastAsia="zh-CN"/>
        </w:rPr>
        <w:t>декларувати свої виконання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D314F0">
        <w:rPr>
          <w:rFonts w:ascii="Arial" w:eastAsia="Times New Roman" w:hAnsi="Arial" w:cs="Arial"/>
          <w:sz w:val="23"/>
          <w:szCs w:val="23"/>
          <w:lang w:val="uk-UA" w:eastAsia="zh-CN"/>
        </w:rPr>
        <w:t>за формою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>, встановлен</w:t>
      </w:r>
      <w:r w:rsidR="00D314F0">
        <w:rPr>
          <w:rFonts w:ascii="Arial" w:eastAsia="Times New Roman" w:hAnsi="Arial" w:cs="Arial"/>
          <w:sz w:val="23"/>
          <w:szCs w:val="23"/>
          <w:lang w:val="uk-UA" w:eastAsia="zh-CN"/>
        </w:rPr>
        <w:t>ою</w:t>
      </w:r>
      <w:r w:rsidR="00876A98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406C57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: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надати інформацію про усі записані виконання, які передано </w:t>
      </w:r>
      <w:r w:rsidR="009F1E88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колективне управління, а також надавати </w:t>
      </w:r>
      <w:r w:rsidR="009F1E88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по мірі виникнення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>інформацію про записані виконання, щ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 будуть виконані у майбутньому,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чи то будуть ним відкликані з колективного управління </w:t>
      </w:r>
      <w:r w:rsidR="009F1E88" w:rsidRPr="002F7B8E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6801A4" w:rsidRPr="002F7B8E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7B8E" w:rsidRPr="002F684F" w:rsidRDefault="002F7B8E" w:rsidP="002F7B8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д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надавати в письмовій формі інформацію про укладені договори з іншими виконавцями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(співв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иконавцями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про розподіл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між собою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винагороди за виконання. Якщо дана інформація не буде надана або буде надана з запізненням, ОБЕРІГ розподілятиме винагороду відповідно чинного законодавства і внутрішніх рішень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6801A4" w:rsidRPr="002F684F" w:rsidRDefault="002F7B8E" w:rsidP="006801A4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е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виключа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ти, починаючи з найближчого першого січня від дати своєї письмової заяви, поданої не менше, ніж за шість місяців до виключення, будь-яке виконання з числа за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декла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рованих або виключити спосіб (способи) використання, що є предметом Договору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(окрім тих, що підпадають під </w:t>
      </w: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>обов’язков</w:t>
      </w:r>
      <w:r w:rsidRPr="002F7B8E">
        <w:rPr>
          <w:rFonts w:ascii="Arial" w:eastAsia="Times New Roman" w:hAnsi="Arial" w:cs="Arial"/>
          <w:sz w:val="23"/>
          <w:szCs w:val="23"/>
          <w:lang w:eastAsia="zh-CN"/>
        </w:rPr>
        <w:t>е</w:t>
      </w: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колективн</w:t>
      </w:r>
      <w:r w:rsidRPr="002F7B8E">
        <w:rPr>
          <w:rFonts w:ascii="Arial" w:eastAsia="Times New Roman" w:hAnsi="Arial" w:cs="Arial"/>
          <w:sz w:val="23"/>
          <w:szCs w:val="23"/>
          <w:lang w:eastAsia="zh-CN"/>
        </w:rPr>
        <w:t>е</w:t>
      </w: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управління</w:t>
      </w:r>
      <w:r w:rsidRPr="002F7B8E">
        <w:rPr>
          <w:rFonts w:ascii="Arial" w:eastAsia="Times New Roman" w:hAnsi="Arial" w:cs="Arial"/>
          <w:sz w:val="23"/>
          <w:szCs w:val="23"/>
          <w:lang w:eastAsia="zh-CN"/>
        </w:rPr>
        <w:t>)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Виконання або один із способів використання виконання вважається виключеним з дати вилучення, зазначеної у підписаній між ОБЕРІГ</w:t>
      </w:r>
      <w:r w:rsidR="006801A4" w:rsidRPr="006801A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та Виконавцем додатковій угоді до Договору;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є) своєчасно отри</w:t>
      </w:r>
      <w:r w:rsidR="006801A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мувати нараховану винагороду, з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метою </w:t>
      </w:r>
      <w:r w:rsidR="006801A4">
        <w:rPr>
          <w:rFonts w:ascii="Arial" w:eastAsia="Times New Roman" w:hAnsi="Arial" w:cs="Arial"/>
          <w:sz w:val="23"/>
          <w:szCs w:val="23"/>
          <w:lang w:val="uk-UA" w:eastAsia="zh-CN"/>
        </w:rPr>
        <w:t>чого,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зазнача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ти у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Д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оговорі усі необхідні особисті дані, а також терміново повідомляти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про </w:t>
      </w:r>
      <w:r w:rsidR="001412D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їх </w:t>
      </w:r>
      <w:r w:rsidR="00B00F5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відповідні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зміни. Виконавець погоджується з тим, що відсутність у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1412D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таких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відомостей позбавляє </w:t>
      </w:r>
      <w:r w:rsidR="00301597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можливості належним чином виконувати свої зобов’язання за цим Договором;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lastRenderedPageBreak/>
        <w:t xml:space="preserve">ж) сприяти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у виявленні та розгляді фактів незаконного використання виконань та сприяти збору доказів щодо цього;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з) не відмовлятися від пред’явлених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 інтересах Виконавця вимог (позовів) в органах судових інстанцій без попереднього письмового повідомлення та сплати </w:t>
      </w:r>
      <w:r w:rsidR="00301597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всіх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понесених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витрат у кожній конкретній справі;</w:t>
      </w:r>
    </w:p>
    <w:p w:rsidR="003F0614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и) у разі виникнення невідомих на момент підписання даного Договору обставин, пов’язаних з наданими гарантіями, терміново сповіщати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про ці обставини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667110" w:rsidRDefault="00667110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і) </w:t>
      </w:r>
      <w:r w:rsidRPr="0066711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забезпечувати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66711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інформацією, необхідн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ою</w:t>
      </w:r>
      <w:r w:rsidRPr="0066711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для колективного управління правами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684F" w:rsidRPr="002F684F" w:rsidRDefault="00667110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й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Виконавець має інші права і </w:t>
      </w:r>
      <w:r w:rsidR="003F0614" w:rsidRPr="003F0614">
        <w:rPr>
          <w:rFonts w:ascii="Arial" w:eastAsia="Times New Roman" w:hAnsi="Arial" w:cs="Arial"/>
          <w:sz w:val="23"/>
          <w:szCs w:val="23"/>
          <w:lang w:val="uk-UA" w:eastAsia="zh-CN"/>
        </w:rPr>
        <w:t>зобов’язання,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встановлені чинним законодавством.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7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  <w:r w:rsidR="00301597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="00301597"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ОБЕРІГ</w:t>
      </w:r>
      <w:r w:rsidR="00301597" w:rsidRPr="00301597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має право і зобов’язується:</w:t>
      </w:r>
    </w:p>
    <w:p w:rsidR="002F684F" w:rsidRPr="002F684F" w:rsidRDefault="002F684F" w:rsidP="001412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а) здійснювати утримання із зібраної вина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городи на покриття своїх витрат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збору за управління, згідно діючих у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правил;</w:t>
      </w:r>
    </w:p>
    <w:p w:rsidR="002F684F" w:rsidRPr="002F684F" w:rsidRDefault="002F684F" w:rsidP="001412D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у випадку порушення третіми особами майнових прав Виконавця, переданих в колективне управління,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без повідомлення та без індивідуальних довіреностей (доручень) в кожному випадку має право складати та подавати від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свого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імені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 інтересах </w:t>
      </w:r>
      <w:r w:rsidR="00867BDB">
        <w:rPr>
          <w:rFonts w:ascii="Arial" w:eastAsia="Times New Roman" w:hAnsi="Arial" w:cs="Arial"/>
          <w:sz w:val="23"/>
          <w:szCs w:val="23"/>
          <w:lang w:val="uk-UA" w:eastAsia="zh-CN"/>
        </w:rPr>
        <w:t>Виконавця (</w:t>
      </w:r>
      <w:proofErr w:type="spellStart"/>
      <w:r w:rsidR="00867BDB">
        <w:rPr>
          <w:rFonts w:ascii="Arial" w:eastAsia="Times New Roman" w:hAnsi="Arial" w:cs="Arial"/>
          <w:sz w:val="23"/>
          <w:szCs w:val="23"/>
          <w:lang w:val="uk-UA" w:eastAsia="zh-CN"/>
        </w:rPr>
        <w:t>пред</w:t>
      </w:r>
      <w:proofErr w:type="spellEnd"/>
      <w:r w:rsidR="00867BDB" w:rsidRPr="00867BDB">
        <w:rPr>
          <w:rFonts w:ascii="Arial" w:eastAsia="Times New Roman" w:hAnsi="Arial" w:cs="Arial"/>
          <w:sz w:val="23"/>
          <w:szCs w:val="23"/>
          <w:lang w:eastAsia="zh-CN"/>
        </w:rPr>
        <w:t>’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являти) позовні заяви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, претензії та здійснювати інші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передбачені законод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авством України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заходи для захисту майнових прав</w:t>
      </w:r>
      <w:r w:rsidR="00301597" w:rsidRP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301597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Виконавця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, переданих в колективне управління;</w:t>
      </w:r>
    </w:p>
    <w:p w:rsidR="002F684F" w:rsidRPr="002F684F" w:rsidRDefault="002F684F" w:rsidP="001412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в) одержувати від Виконавця документи, що підтверджують його повноваження і гарантії за Договором;</w:t>
      </w:r>
    </w:p>
    <w:p w:rsidR="002F684F" w:rsidRDefault="002F684F" w:rsidP="001412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г) виявляти можливих 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користувачів та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укладати з 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>ни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ми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договори на використання виконань та договори на збір</w:t>
      </w:r>
      <w:r w:rsidR="006A104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(отримання)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винагороди Виконавця за законом. При підписанні договорів, керуватися ставками і методиками обрахувань розміру винагороди, встановленими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BD5580" w:rsidRPr="00BD5580" w:rsidRDefault="00BD5580" w:rsidP="001412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д) 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включати до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своїх баз даних інформацію про Виконавця та його виконання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надавати такі бази дані третім особам та р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>озміщ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увати їх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власному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сайті, 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>а також подавати таку інформацію для реєстрації в міжнародних базах;</w:t>
      </w:r>
    </w:p>
    <w:p w:rsidR="002F684F" w:rsidRPr="002F684F" w:rsidRDefault="002F684F" w:rsidP="001412D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е) збирати і виплачувати Виконавцю винагороду, яка належить йому за використання його виконань, відповідно до цього Договору;</w:t>
      </w:r>
    </w:p>
    <w:p w:rsidR="002F684F" w:rsidRPr="002F684F" w:rsidRDefault="002F684F" w:rsidP="001412D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>є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здійснювати відповідно до чинного законодавства будь-які інші юридичні дії з метою забезпечення майнових прав і інтересів Виконавця, переданих в 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колективне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управління за умовами цього Договору.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8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Виконавець </w:t>
      </w:r>
      <w:r w:rsidRPr="004F5CF9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гарантує </w:t>
      </w:r>
      <w:r w:rsidR="009F1E88" w:rsidRPr="004F5CF9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ОБЕРІГ</w:t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>: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а) що </w:t>
      </w:r>
      <w:r w:rsidR="00AD474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Виконавець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дійсно є особою, якій належать виключні майнові права на виконання, передані у колективне управління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у межах підписаних ним способів (видів) використання виконань, зазначених у частині другій даного Договору, зокрема що він нікому не передавав ці права;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що підписанням цього Договору Виконавець не порушує прав третіх осіб. У разі претензій до </w:t>
      </w:r>
      <w:r w:rsidR="00AD474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предмету цього Договору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Виконавець захистить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від претензій і візьме на себе всі види відповідальності;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в) що </w:t>
      </w:r>
      <w:r w:rsidR="00AD474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Виконавець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утримуватиметься від неузгоджених з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дій стосовно передання або передачі у використання чи в управління третім особам власних майнових прав;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г) що </w:t>
      </w:r>
      <w:r w:rsidR="00AD474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Виконавець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не спровокує конфлікту інтересів між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та іншими особами, які управляють майновими правами виконавців або використовують такі майнові права.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9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="009F1E88"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гарантує Виконавцю: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а) перераховувати винагороду в установленому цим Договором порядку не рідше одного разу на рік</w:t>
      </w:r>
      <w:r w:rsidRPr="002F684F">
        <w:rPr>
          <w:rFonts w:ascii="Arial" w:eastAsia="Times New Roman" w:hAnsi="Arial" w:cs="Arial"/>
          <w:sz w:val="23"/>
          <w:szCs w:val="23"/>
          <w:lang w:val="uk-UA" w:eastAsia="ar-SA"/>
        </w:rPr>
        <w:t>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б) надавати вільний доступ Виконавцю до інформації про його винагороду та відрахування.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0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Виконавець погоджується з тим, що розмір 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>збору на управління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встановлюється правлінням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Визначена сума утримується з зібраної суми винагороди, яка належить Виконавцю.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Виплата Виконавцю винагороди здійснює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>ться після утримання передбачених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чинним законодавством 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податків, зокрема,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прибуткового податку, розміру банківських послуг та 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>збору на управління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F355FC" w:rsidRPr="002F684F" w:rsidRDefault="002F684F" w:rsidP="00F355F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11. 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Ненадання 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Виконавцем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встановленої Договором інформації і (або) 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надання недостовірних і недійсних 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відомостей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документів, звільняє </w:t>
      </w:r>
      <w:r w:rsidR="00F355FC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від відповідальності за неналежне виконання зобов'язань за Договором, у тому числі у випадку неправильного розподілу зібраної винагороди.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lastRenderedPageBreak/>
        <w:tab/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1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2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Підписанням 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цього 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Договору Виконавець </w:t>
      </w:r>
      <w:r w:rsidR="00B57AA0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підтверджує свою згоду на обробку зазначен</w:t>
      </w:r>
      <w:r w:rsidR="00B57AA0">
        <w:rPr>
          <w:rFonts w:ascii="Arial" w:eastAsia="Times New Roman" w:hAnsi="Arial" w:cs="Arial"/>
          <w:sz w:val="23"/>
          <w:szCs w:val="23"/>
          <w:lang w:val="uk-UA" w:eastAsia="zh-CN"/>
        </w:rPr>
        <w:t>их у Договорі, а також наданих</w:t>
      </w:r>
      <w:r w:rsidR="00E63C3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ним</w:t>
      </w:r>
      <w:r w:rsidR="00B57AA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виконання умов Договору </w:t>
      </w:r>
      <w:r w:rsidR="00B57AA0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персональних даних задля збирання, розподілу та виплати винагороди за використання виконань.</w:t>
      </w:r>
    </w:p>
    <w:p w:rsidR="00F355FC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</w:p>
    <w:p w:rsidR="002F684F" w:rsidRPr="002F684F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1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3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У випадку смерті Виконавця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усі його права та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обов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eastAsia="zh-CN"/>
        </w:rPr>
        <w:t>’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язки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зазначені у цьому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Д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оговорі, переходять до його правонаступників.</w:t>
      </w:r>
    </w:p>
    <w:p w:rsidR="00F355FC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</w:p>
    <w:p w:rsidR="002F684F" w:rsidRPr="002F684F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1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4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В усіх не визначених 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ц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им Договором випадках Сторони керуються чинним законодавством.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5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Спори, що виникають з цього Договору, розглядаються у встановленому законодавством порядку.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6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Всі зміни, доповнення і додатки до цього Договору дійсні, якщо вони зроблені належним чином у письмовій формі і підписані Сторонами.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106643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7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Цей Договір вступає в силу з моменту підписання і діє безстроково. Кожна Сторона має право достроково розірвати Договір, при цьому інша Сторона має бути письмово попереджена про розірвання Договору за 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шість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місяці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Дострокове розірвання Договору з ініціативи Виконавця не позбавляє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прав збору</w:t>
      </w:r>
      <w:r w:rsidR="00106643" w:rsidRP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1066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користувачів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розподілу і виплати винагороди </w:t>
      </w:r>
      <w:r w:rsidR="001066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Виконавця 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>у межах строку в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ідкликання прав, передбачених п.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«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е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» 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ч.6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цього Договору.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DB666B" w:rsidP="00DB666B">
      <w:pPr>
        <w:keepNext/>
        <w:numPr>
          <w:ilvl w:val="4"/>
          <w:numId w:val="0"/>
        </w:numPr>
        <w:tabs>
          <w:tab w:val="num" w:pos="0"/>
          <w:tab w:val="left" w:pos="426"/>
        </w:tabs>
        <w:suppressAutoHyphens/>
        <w:spacing w:after="0" w:line="240" w:lineRule="auto"/>
        <w:outlineLvl w:val="4"/>
        <w:rPr>
          <w:rFonts w:ascii="Arial" w:eastAsia="Times New Roman" w:hAnsi="Arial" w:cs="Arial"/>
          <w:i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i/>
          <w:sz w:val="23"/>
          <w:szCs w:val="23"/>
          <w:lang w:val="uk-UA" w:eastAsia="zh-CN"/>
        </w:rPr>
        <w:tab/>
        <w:t xml:space="preserve">18. </w:t>
      </w:r>
      <w:r w:rsidR="002F684F" w:rsidRPr="002F684F">
        <w:rPr>
          <w:rFonts w:ascii="Arial" w:eastAsia="Times New Roman" w:hAnsi="Arial" w:cs="Arial"/>
          <w:i/>
          <w:sz w:val="23"/>
          <w:szCs w:val="23"/>
          <w:lang w:val="uk-UA" w:eastAsia="zh-CN"/>
        </w:rPr>
        <w:t>Реквізити</w:t>
      </w:r>
      <w:r>
        <w:rPr>
          <w:rFonts w:ascii="Arial" w:eastAsia="Times New Roman" w:hAnsi="Arial" w:cs="Arial"/>
          <w:i/>
          <w:sz w:val="23"/>
          <w:szCs w:val="23"/>
          <w:lang w:val="uk-UA" w:eastAsia="zh-CN"/>
        </w:rPr>
        <w:t xml:space="preserve"> та підписи</w:t>
      </w:r>
      <w:r w:rsidR="002F684F" w:rsidRPr="002F684F">
        <w:rPr>
          <w:rFonts w:ascii="Arial" w:eastAsia="Times New Roman" w:hAnsi="Arial" w:cs="Arial"/>
          <w:i/>
          <w:sz w:val="23"/>
          <w:szCs w:val="23"/>
          <w:lang w:val="uk-UA" w:eastAsia="zh-CN"/>
        </w:rPr>
        <w:t xml:space="preserve"> Сторін:</w:t>
      </w:r>
    </w:p>
    <w:tbl>
      <w:tblPr>
        <w:tblW w:w="1038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5220"/>
      </w:tblGrid>
      <w:tr w:rsidR="002F684F" w:rsidRPr="00DB666B" w:rsidTr="00916C2E">
        <w:trPr>
          <w:trHeight w:val="225"/>
        </w:trPr>
        <w:tc>
          <w:tcPr>
            <w:tcW w:w="5160" w:type="dxa"/>
          </w:tcPr>
          <w:p w:rsidR="002F684F" w:rsidRPr="002F684F" w:rsidRDefault="002F684F" w:rsidP="002F684F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42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caps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42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b/>
                <w:caps/>
                <w:sz w:val="23"/>
                <w:szCs w:val="23"/>
                <w:lang w:val="uk-UA" w:eastAsia="zh-CN"/>
              </w:rPr>
              <w:t>ОБЕРІГ</w:t>
            </w:r>
          </w:p>
        </w:tc>
        <w:tc>
          <w:tcPr>
            <w:tcW w:w="5220" w:type="dxa"/>
            <w:shd w:val="clear" w:color="auto" w:fill="auto"/>
          </w:tcPr>
          <w:p w:rsidR="002F684F" w:rsidRPr="002F684F" w:rsidRDefault="002F684F" w:rsidP="002F684F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/>
                <w:caps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Arial" w:hAnsi="Arial" w:cs="Arial"/>
                <w:b/>
                <w:caps/>
                <w:sz w:val="23"/>
                <w:szCs w:val="23"/>
                <w:lang w:val="uk-UA" w:eastAsia="zh-CN"/>
              </w:rPr>
              <w:t xml:space="preserve">                    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b/>
                <w:caps/>
                <w:sz w:val="23"/>
                <w:szCs w:val="23"/>
                <w:lang w:val="uk-UA" w:eastAsia="zh-CN"/>
              </w:rPr>
              <w:t>виконавець</w:t>
            </w:r>
          </w:p>
        </w:tc>
      </w:tr>
      <w:tr w:rsidR="002F684F" w:rsidRPr="002F684F" w:rsidTr="00916C2E">
        <w:trPr>
          <w:trHeight w:val="3980"/>
        </w:trPr>
        <w:tc>
          <w:tcPr>
            <w:tcW w:w="5160" w:type="dxa"/>
          </w:tcPr>
          <w:p w:rsidR="009F1E88" w:rsidRDefault="009F1E88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01004, 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м.Київ-004, вул. Пушкінська, 32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код ЄДРПОУ 19016073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р/р 26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000017290803 в ПАТ «Альфа-Банк»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МФО 300346</w:t>
            </w:r>
          </w:p>
          <w:p w:rsidR="004F5CF9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т.(044)235-50-39, 235-51-21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e-</w:t>
            </w:r>
            <w:proofErr w:type="spellStart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mail</w:t>
            </w:r>
            <w:proofErr w:type="spellEnd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: info@oberih.org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Голова Ступак С. К. 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                    _______________________</w:t>
            </w:r>
          </w:p>
          <w:p w:rsidR="002F684F" w:rsidRPr="001459F5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                                </w:t>
            </w:r>
            <w:r w:rsidR="00406C57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        </w:t>
            </w:r>
            <w:r w:rsidRPr="001459F5">
              <w:rPr>
                <w:rFonts w:ascii="Arial" w:eastAsia="Times New Roman" w:hAnsi="Arial" w:cs="Arial"/>
                <w:sz w:val="18"/>
                <w:szCs w:val="18"/>
                <w:lang w:val="uk-UA" w:eastAsia="zh-CN"/>
              </w:rPr>
              <w:t>/підпис/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2F684F" w:rsidRPr="002F684F" w:rsidRDefault="002F684F" w:rsidP="00916C2E">
            <w:pPr>
              <w:pBdr>
                <w:top w:val="none" w:sz="0" w:space="0" w:color="000000"/>
                <w:left w:val="none" w:sz="0" w:space="0" w:color="000000"/>
                <w:bottom w:val="single" w:sz="4" w:space="1" w:color="000000"/>
                <w:right w:val="none" w:sz="0" w:space="0" w:color="000000"/>
              </w:pBdr>
              <w:tabs>
                <w:tab w:val="left" w:pos="426"/>
              </w:tabs>
              <w:suppressAutoHyphens/>
              <w:snapToGrid w:val="0"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ім’я, прізвище англійською відповідно до з/п</w:t>
            </w:r>
            <w:r w:rsidRPr="002F684F">
              <w:rPr>
                <w:rFonts w:ascii="Arial" w:eastAsia="Times New Roman" w:hAnsi="Arial" w:cs="Arial"/>
                <w:b/>
                <w:sz w:val="23"/>
                <w:szCs w:val="23"/>
                <w:lang w:val="uk-UA" w:eastAsia="zh-CN"/>
              </w:rPr>
              <w:t xml:space="preserve">: 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_ 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дата і місце народження__________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___ </w:t>
            </w:r>
          </w:p>
          <w:p w:rsidR="002F684F" w:rsidRPr="002F684F" w:rsidRDefault="006611A7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ІПН (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ідентифікаційний №</w:t>
            </w: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) 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банківські та інші реквізити: 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</w:t>
            </w:r>
          </w:p>
          <w:p w:rsidR="00916C2E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__________________________________________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адреса за паспортом:__________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</w:t>
            </w:r>
          </w:p>
          <w:p w:rsidR="006E70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 xml:space="preserve">_ </w:t>
            </w:r>
          </w:p>
          <w:p w:rsidR="006E704F" w:rsidRPr="006E704F" w:rsidRDefault="006E70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en-US" w:eastAsia="zh-CN"/>
              </w:rPr>
            </w:pPr>
            <w:proofErr w:type="spellStart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тел</w:t>
            </w:r>
            <w:proofErr w:type="spellEnd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.№_________________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en-US" w:eastAsia="zh-CN"/>
              </w:rPr>
              <w:t>e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-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en-US" w:eastAsia="zh-CN"/>
              </w:rPr>
              <w:t>mail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: 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Arial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Arial" w:hAnsi="Arial" w:cs="Arial"/>
                <w:sz w:val="23"/>
                <w:szCs w:val="23"/>
                <w:lang w:val="uk-UA" w:eastAsia="zh-CN"/>
              </w:rPr>
              <w:t xml:space="preserve">                   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</w:t>
            </w:r>
          </w:p>
          <w:p w:rsidR="002F684F" w:rsidRPr="001459F5" w:rsidRDefault="002F684F" w:rsidP="00916C2E">
            <w:pPr>
              <w:tabs>
                <w:tab w:val="left" w:pos="426"/>
              </w:tabs>
              <w:suppressAutoHyphens/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2F684F">
              <w:rPr>
                <w:rFonts w:ascii="Arial" w:eastAsia="Arial" w:hAnsi="Arial" w:cs="Arial"/>
                <w:sz w:val="23"/>
                <w:szCs w:val="23"/>
                <w:lang w:val="uk-UA" w:eastAsia="zh-CN"/>
              </w:rPr>
              <w:t xml:space="preserve">         </w:t>
            </w:r>
            <w:r w:rsidRPr="001459F5">
              <w:rPr>
                <w:rFonts w:ascii="Arial" w:eastAsia="Times New Roman" w:hAnsi="Arial" w:cs="Arial"/>
                <w:sz w:val="18"/>
                <w:szCs w:val="18"/>
                <w:lang w:val="uk-UA" w:eastAsia="zh-CN"/>
              </w:rPr>
              <w:t>/підпис/</w:t>
            </w:r>
          </w:p>
        </w:tc>
      </w:tr>
    </w:tbl>
    <w:p w:rsidR="00E15099" w:rsidRDefault="00E15099"/>
    <w:sectPr w:rsidR="00E15099" w:rsidSect="00DD0C95">
      <w:footerReference w:type="default" r:id="rId7"/>
      <w:footerReference w:type="first" r:id="rId8"/>
      <w:pgSz w:w="11906" w:h="16838" w:code="9"/>
      <w:pgMar w:top="680" w:right="567" w:bottom="680" w:left="62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07" w:rsidRDefault="00D46307">
      <w:pPr>
        <w:spacing w:after="0" w:line="240" w:lineRule="auto"/>
      </w:pPr>
      <w:r>
        <w:separator/>
      </w:r>
    </w:p>
  </w:endnote>
  <w:endnote w:type="continuationSeparator" w:id="0">
    <w:p w:rsidR="00D46307" w:rsidRDefault="00D4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03" w:rsidRDefault="00F4210F">
    <w:pPr>
      <w:pStyle w:val="a3"/>
      <w:ind w:right="360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046F8B" wp14:editId="4037E9F5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E03" w:rsidRDefault="00F4210F">
                          <w:pPr>
                            <w:pStyle w:val="a3"/>
                          </w:pPr>
                          <w:r>
                            <w:rPr>
                              <w:rStyle w:val="a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separate"/>
                          </w:r>
                          <w:r w:rsidR="006611A7">
                            <w:rPr>
                              <w:rStyle w:val="a5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46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9pt;margin-top:.05pt;width:4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keQ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" stroked="f">
              <v:textbox inset="0,0,0,0">
                <w:txbxContent>
                  <w:p w:rsidR="00757E03" w:rsidRDefault="00F4210F">
                    <w:pPr>
                      <w:pStyle w:val="a3"/>
                    </w:pPr>
                    <w:r>
                      <w:rPr>
                        <w:rStyle w:val="a5"/>
                        <w:sz w:val="20"/>
                      </w:rPr>
                      <w:fldChar w:fldCharType="begin"/>
                    </w:r>
                    <w:r>
                      <w:rPr>
                        <w:rStyle w:val="a5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0"/>
                      </w:rPr>
                      <w:fldChar w:fldCharType="separate"/>
                    </w:r>
                    <w:r w:rsidR="006611A7">
                      <w:rPr>
                        <w:rStyle w:val="a5"/>
                        <w:noProof/>
                        <w:sz w:val="20"/>
                      </w:rPr>
                      <w:t>4</w:t>
                    </w:r>
                    <w:r>
                      <w:rPr>
                        <w:rStyle w:val="a5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03" w:rsidRDefault="00D46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07" w:rsidRDefault="00D46307">
      <w:pPr>
        <w:spacing w:after="0" w:line="240" w:lineRule="auto"/>
      </w:pPr>
      <w:r>
        <w:separator/>
      </w:r>
    </w:p>
  </w:footnote>
  <w:footnote w:type="continuationSeparator" w:id="0">
    <w:p w:rsidR="00D46307" w:rsidRDefault="00D46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3"/>
        <w:szCs w:val="23"/>
      </w:rPr>
    </w:lvl>
  </w:abstractNum>
  <w:abstractNum w:abstractNumId="2">
    <w:nsid w:val="04277CD0"/>
    <w:multiLevelType w:val="multilevel"/>
    <w:tmpl w:val="B170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2"/>
    <w:rsid w:val="00013B50"/>
    <w:rsid w:val="000560B7"/>
    <w:rsid w:val="00075D3B"/>
    <w:rsid w:val="000A3F7B"/>
    <w:rsid w:val="00106643"/>
    <w:rsid w:val="001412D0"/>
    <w:rsid w:val="001459F5"/>
    <w:rsid w:val="00166222"/>
    <w:rsid w:val="001843EB"/>
    <w:rsid w:val="001C4563"/>
    <w:rsid w:val="00244E39"/>
    <w:rsid w:val="00265B55"/>
    <w:rsid w:val="002A7C1D"/>
    <w:rsid w:val="002F684F"/>
    <w:rsid w:val="002F7B8E"/>
    <w:rsid w:val="00301597"/>
    <w:rsid w:val="00322CD1"/>
    <w:rsid w:val="003F0614"/>
    <w:rsid w:val="00406C57"/>
    <w:rsid w:val="004902B5"/>
    <w:rsid w:val="004F5CF9"/>
    <w:rsid w:val="00592251"/>
    <w:rsid w:val="006611A7"/>
    <w:rsid w:val="00667110"/>
    <w:rsid w:val="006801A4"/>
    <w:rsid w:val="006A1044"/>
    <w:rsid w:val="006E704F"/>
    <w:rsid w:val="007847C0"/>
    <w:rsid w:val="00867BDB"/>
    <w:rsid w:val="00876A98"/>
    <w:rsid w:val="00913EAF"/>
    <w:rsid w:val="00916C2E"/>
    <w:rsid w:val="009F1E88"/>
    <w:rsid w:val="00AB24F4"/>
    <w:rsid w:val="00AD4745"/>
    <w:rsid w:val="00B00F55"/>
    <w:rsid w:val="00B05955"/>
    <w:rsid w:val="00B57AA0"/>
    <w:rsid w:val="00BD5580"/>
    <w:rsid w:val="00C35EB9"/>
    <w:rsid w:val="00C957F3"/>
    <w:rsid w:val="00D314F0"/>
    <w:rsid w:val="00D46307"/>
    <w:rsid w:val="00D52D43"/>
    <w:rsid w:val="00DB41D7"/>
    <w:rsid w:val="00DB666B"/>
    <w:rsid w:val="00DD0C95"/>
    <w:rsid w:val="00E15099"/>
    <w:rsid w:val="00E17775"/>
    <w:rsid w:val="00E528B5"/>
    <w:rsid w:val="00E63C39"/>
    <w:rsid w:val="00F355FC"/>
    <w:rsid w:val="00F4210F"/>
    <w:rsid w:val="00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B2A2-9862-44BF-A3F7-A35D89C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684F"/>
    <w:pPr>
      <w:keepNext/>
      <w:numPr>
        <w:numId w:val="1"/>
      </w:numPr>
      <w:suppressAutoHyphens/>
      <w:spacing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uk-UA" w:eastAsia="zh-CN"/>
    </w:rPr>
  </w:style>
  <w:style w:type="paragraph" w:styleId="2">
    <w:name w:val="heading 2"/>
    <w:basedOn w:val="a"/>
    <w:next w:val="a"/>
    <w:link w:val="20"/>
    <w:qFormat/>
    <w:rsid w:val="002F684F"/>
    <w:pPr>
      <w:keepNext/>
      <w:numPr>
        <w:ilvl w:val="1"/>
        <w:numId w:val="1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paragraph" w:styleId="3">
    <w:name w:val="heading 3"/>
    <w:basedOn w:val="a"/>
    <w:next w:val="a"/>
    <w:link w:val="30"/>
    <w:qFormat/>
    <w:rsid w:val="002F684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4">
    <w:name w:val="heading 4"/>
    <w:basedOn w:val="a"/>
    <w:next w:val="a"/>
    <w:link w:val="40"/>
    <w:qFormat/>
    <w:rsid w:val="002F684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2F684F"/>
    <w:pPr>
      <w:keepNext/>
      <w:numPr>
        <w:ilvl w:val="4"/>
        <w:numId w:val="1"/>
      </w:numPr>
      <w:suppressAutoHyphens/>
      <w:spacing w:after="120" w:line="240" w:lineRule="auto"/>
      <w:jc w:val="center"/>
      <w:outlineLvl w:val="4"/>
    </w:pPr>
    <w:rPr>
      <w:rFonts w:ascii="Arial" w:eastAsia="Times New Roman" w:hAnsi="Arial" w:cs="Arial"/>
      <w:b/>
      <w:i/>
      <w:sz w:val="24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2F684F"/>
    <w:pPr>
      <w:keepNext/>
      <w:numPr>
        <w:ilvl w:val="5"/>
        <w:numId w:val="1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uppressAutoHyphens/>
      <w:spacing w:after="0" w:line="240" w:lineRule="auto"/>
      <w:outlineLvl w:val="5"/>
    </w:pPr>
    <w:rPr>
      <w:rFonts w:ascii="Arial" w:eastAsia="Times New Roman" w:hAnsi="Arial" w:cs="Arial"/>
      <w:b/>
      <w:caps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684F"/>
  </w:style>
  <w:style w:type="character" w:customStyle="1" w:styleId="10">
    <w:name w:val="Заголовок 1 Знак"/>
    <w:basedOn w:val="a0"/>
    <w:link w:val="1"/>
    <w:rsid w:val="002F684F"/>
    <w:rPr>
      <w:rFonts w:ascii="Times New Roman" w:eastAsia="Times New Roman" w:hAnsi="Times New Roman" w:cs="Times New Roman"/>
      <w:sz w:val="24"/>
      <w:szCs w:val="20"/>
      <w:u w:val="single"/>
      <w:lang w:val="uk-UA" w:eastAsia="zh-CN"/>
    </w:rPr>
  </w:style>
  <w:style w:type="character" w:customStyle="1" w:styleId="20">
    <w:name w:val="Заголовок 2 Знак"/>
    <w:basedOn w:val="a0"/>
    <w:link w:val="2"/>
    <w:rsid w:val="002F684F"/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2F684F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2F684F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2F684F"/>
    <w:rPr>
      <w:rFonts w:ascii="Arial" w:eastAsia="Times New Roman" w:hAnsi="Arial" w:cs="Arial"/>
      <w:b/>
      <w:i/>
      <w:sz w:val="24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2F684F"/>
    <w:rPr>
      <w:rFonts w:ascii="Arial" w:eastAsia="Times New Roman" w:hAnsi="Arial" w:cs="Arial"/>
      <w:b/>
      <w:caps/>
      <w:sz w:val="24"/>
      <w:szCs w:val="20"/>
      <w:lang w:val="uk-UA" w:eastAsia="zh-CN"/>
    </w:rPr>
  </w:style>
  <w:style w:type="character" w:styleId="a5">
    <w:name w:val="page number"/>
    <w:basedOn w:val="a0"/>
    <w:rsid w:val="002F684F"/>
  </w:style>
  <w:style w:type="character" w:customStyle="1" w:styleId="rvts0">
    <w:name w:val="rvts0"/>
    <w:basedOn w:val="a0"/>
    <w:rsid w:val="00F4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8624</Words>
  <Characters>4917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dcterms:created xsi:type="dcterms:W3CDTF">2019-02-18T15:03:00Z</dcterms:created>
  <dcterms:modified xsi:type="dcterms:W3CDTF">2019-03-20T14:47:00Z</dcterms:modified>
</cp:coreProperties>
</file>